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62" w:rsidRPr="00E23E2A" w:rsidRDefault="008E6462" w:rsidP="008E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3E2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ОПРОСНЫЙ ЛИСТ</w:t>
      </w:r>
    </w:p>
    <w:p w:rsidR="008E6462" w:rsidRPr="00E23E2A" w:rsidRDefault="008E6462" w:rsidP="008E64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3E2A">
        <w:rPr>
          <w:rFonts w:ascii="Times New Roman" w:eastAsia="Times New Roman" w:hAnsi="Times New Roman" w:cs="Times New Roman"/>
          <w:lang w:eastAsia="ru-RU"/>
        </w:rPr>
        <w:t xml:space="preserve">                                          для заказа емкостей, реакторов, установок и т.п.</w:t>
      </w:r>
    </w:p>
    <w:p w:rsidR="008E6462" w:rsidRPr="00E23E2A" w:rsidRDefault="008E6462" w:rsidP="008E646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3E2A">
        <w:rPr>
          <w:rFonts w:ascii="Times New Roman" w:eastAsia="Times New Roman" w:hAnsi="Times New Roman" w:cs="Times New Roman"/>
          <w:b/>
          <w:lang w:eastAsia="ru-RU"/>
        </w:rPr>
        <w:t>Компания:</w:t>
      </w:r>
    </w:p>
    <w:p w:rsidR="008E6462" w:rsidRDefault="008E6462" w:rsidP="008E646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E23E2A">
        <w:rPr>
          <w:rFonts w:ascii="Times New Roman" w:eastAsia="Times New Roman" w:hAnsi="Times New Roman" w:cs="Times New Roman"/>
          <w:b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bookmarkEnd w:id="0"/>
    <w:p w:rsidR="008E6462" w:rsidRPr="00E23E2A" w:rsidRDefault="008E6462" w:rsidP="008E646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3E2A">
        <w:rPr>
          <w:rFonts w:ascii="Times New Roman" w:eastAsia="Times New Roman" w:hAnsi="Times New Roman" w:cs="Times New Roman"/>
          <w:b/>
          <w:lang w:eastAsia="ru-RU"/>
        </w:rPr>
        <w:t>Тел.:</w:t>
      </w:r>
    </w:p>
    <w:p w:rsidR="008E6462" w:rsidRPr="00E23E2A" w:rsidRDefault="008E6462" w:rsidP="008E646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3E2A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E23E2A">
        <w:rPr>
          <w:rFonts w:ascii="Times New Roman" w:eastAsia="Times New Roman" w:hAnsi="Times New Roman" w:cs="Times New Roman"/>
          <w:b/>
          <w:lang w:eastAsia="ru-RU"/>
        </w:rPr>
        <w:t>-</w:t>
      </w:r>
      <w:r w:rsidRPr="00E23E2A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E23E2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E6462" w:rsidRDefault="008E6462" w:rsidP="008E64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2A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бщепринятое название изделия – </w:t>
      </w:r>
    </w:p>
    <w:p w:rsidR="008E6462" w:rsidRPr="00E23E2A" w:rsidRDefault="008E6462" w:rsidP="008E64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2112"/>
        <w:gridCol w:w="4294"/>
        <w:gridCol w:w="3534"/>
      </w:tblGrid>
      <w:tr w:rsidR="008E6462" w:rsidRPr="00E23E2A" w:rsidTr="00ED14C8">
        <w:trPr>
          <w:trHeight w:val="328"/>
        </w:trPr>
        <w:tc>
          <w:tcPr>
            <w:tcW w:w="537" w:type="dxa"/>
            <w:tcBorders>
              <w:bottom w:val="single" w:sz="8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06" w:type="dxa"/>
            <w:gridSpan w:val="2"/>
            <w:tcBorders>
              <w:bottom w:val="single" w:sz="8" w:space="0" w:color="auto"/>
            </w:tcBorders>
          </w:tcPr>
          <w:p w:rsidR="008E6462" w:rsidRPr="00E23E2A" w:rsidRDefault="008E6462" w:rsidP="00ED14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характеристики</w:t>
            </w:r>
          </w:p>
        </w:tc>
        <w:tc>
          <w:tcPr>
            <w:tcW w:w="3534" w:type="dxa"/>
            <w:tcBorders>
              <w:bottom w:val="single" w:sz="8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Параметры (заполняется Заказчиком)</w:t>
            </w:r>
          </w:p>
        </w:tc>
      </w:tr>
      <w:tr w:rsidR="008E6462" w:rsidRPr="00E23E2A" w:rsidTr="00ED14C8">
        <w:trPr>
          <w:cantSplit/>
          <w:trHeight w:val="284"/>
        </w:trPr>
        <w:tc>
          <w:tcPr>
            <w:tcW w:w="537" w:type="dxa"/>
            <w:vMerge w:val="restart"/>
            <w:tcBorders>
              <w:top w:val="single" w:sz="8" w:space="0" w:color="auto"/>
            </w:tcBorders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Общие данные </w:t>
            </w:r>
          </w:p>
        </w:tc>
        <w:tc>
          <w:tcPr>
            <w:tcW w:w="429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Назначение изделия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4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Планируемая дата ввода в эксплуатацию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4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left w:val="single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Планируемый срок эксплуатации, лет</w:t>
            </w:r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2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Место установки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В помещении, открытая площадка, подземная, другое</w:t>
            </w:r>
          </w:p>
        </w:tc>
        <w:tc>
          <w:tcPr>
            <w:tcW w:w="3534" w:type="dxa"/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Объем, м3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Геометрический, рабочий</w:t>
            </w:r>
          </w:p>
        </w:tc>
        <w:tc>
          <w:tcPr>
            <w:tcW w:w="3534" w:type="dxa"/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  <w:vMerge w:val="restart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Габариты аппарата</w:t>
            </w:r>
          </w:p>
        </w:tc>
        <w:tc>
          <w:tcPr>
            <w:tcW w:w="4294" w:type="dxa"/>
            <w:tcBorders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Высота, мм</w:t>
            </w:r>
          </w:p>
        </w:tc>
        <w:tc>
          <w:tcPr>
            <w:tcW w:w="3534" w:type="dxa"/>
            <w:tcBorders>
              <w:bottom w:val="dotted" w:sz="4" w:space="0" w:color="auto"/>
            </w:tcBorders>
          </w:tcPr>
          <w:p w:rsidR="008E6462" w:rsidRPr="00E23E2A" w:rsidRDefault="008E6462" w:rsidP="008E6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Диаметр (Длина х Ширина), мм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</w:t>
            </w:r>
          </w:p>
        </w:tc>
        <w:tc>
          <w:tcPr>
            <w:tcW w:w="429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Вертикальное, горизонтальное.</w:t>
            </w:r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2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Тип крыши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Съемная на фланцах, приварная, без крышки</w:t>
            </w:r>
          </w:p>
        </w:tc>
        <w:tc>
          <w:tcPr>
            <w:tcW w:w="3534" w:type="dxa"/>
            <w:tcBorders>
              <w:top w:val="nil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2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Тип днища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Плоское, наклонное, коническое</w:t>
            </w:r>
          </w:p>
        </w:tc>
        <w:tc>
          <w:tcPr>
            <w:tcW w:w="3534" w:type="dxa"/>
            <w:tcBorders>
              <w:top w:val="nil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2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Тип опоры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Бетонное основание, стальная рама (имеется, требуется в составе изделия)</w:t>
            </w:r>
          </w:p>
        </w:tc>
        <w:tc>
          <w:tcPr>
            <w:tcW w:w="3534" w:type="dxa"/>
            <w:tcBorders>
              <w:top w:val="nil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2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Рабочее давление 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налив, избыточное (бар), остаточное (бар) </w:t>
            </w:r>
          </w:p>
        </w:tc>
        <w:tc>
          <w:tcPr>
            <w:tcW w:w="3534" w:type="dxa"/>
            <w:tcBorders>
              <w:top w:val="nil"/>
            </w:tcBorders>
          </w:tcPr>
          <w:p w:rsidR="008E6462" w:rsidRPr="00E23E2A" w:rsidRDefault="008E6462" w:rsidP="008E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52"/>
        </w:trPr>
        <w:tc>
          <w:tcPr>
            <w:tcW w:w="537" w:type="dxa"/>
            <w:vMerge w:val="restart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рабочей</w:t>
            </w:r>
          </w:p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среды</w:t>
            </w:r>
          </w:p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34" w:type="dxa"/>
            <w:tcBorders>
              <w:top w:val="nil"/>
              <w:bottom w:val="dotted" w:sz="4" w:space="0" w:color="auto"/>
            </w:tcBorders>
          </w:tcPr>
          <w:p w:rsidR="008E6462" w:rsidRPr="00E23E2A" w:rsidRDefault="008E6462" w:rsidP="008E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300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Состав, концентрация, %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35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Плотность, кг/м</w:t>
            </w:r>
            <w:r w:rsidRPr="00E23E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40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максимальная, </w:t>
            </w:r>
            <w:r w:rsidRPr="00E23E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182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минимальная, </w:t>
            </w:r>
            <w:r w:rsidRPr="00E23E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312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температура, </w:t>
            </w:r>
            <w:r w:rsidRPr="00E23E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312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Вязкость (при перемешивании), </w:t>
            </w:r>
            <w:proofErr w:type="spellStart"/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сПз</w:t>
            </w:r>
            <w:proofErr w:type="spellEnd"/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612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Класс опасности среды</w:t>
            </w:r>
          </w:p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взрывопожароопасность</w:t>
            </w:r>
            <w:proofErr w:type="spellEnd"/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461"/>
        </w:trPr>
        <w:tc>
          <w:tcPr>
            <w:tcW w:w="537" w:type="dxa"/>
            <w:vMerge w:val="restart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Нагрев</w:t>
            </w:r>
          </w:p>
        </w:tc>
        <w:tc>
          <w:tcPr>
            <w:tcW w:w="4294" w:type="dxa"/>
            <w:tcBorders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Тип нагревателя (змеевик, электронагреватель)</w:t>
            </w:r>
          </w:p>
        </w:tc>
        <w:tc>
          <w:tcPr>
            <w:tcW w:w="3534" w:type="dxa"/>
            <w:tcBorders>
              <w:top w:val="nil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52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Время нагрева, ч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192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температура продукта, </w:t>
            </w:r>
            <w:proofErr w:type="spellStart"/>
            <w:r w:rsidRPr="00E23E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324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Конечная температура продукта, </w:t>
            </w:r>
            <w:proofErr w:type="spellStart"/>
            <w:r w:rsidRPr="00E23E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70"/>
        </w:trPr>
        <w:tc>
          <w:tcPr>
            <w:tcW w:w="537" w:type="dxa"/>
            <w:vMerge w:val="restart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Змеевик</w:t>
            </w:r>
          </w:p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Теплоноситель (пар, вода)</w:t>
            </w:r>
          </w:p>
        </w:tc>
        <w:tc>
          <w:tcPr>
            <w:tcW w:w="3534" w:type="dxa"/>
            <w:tcBorders>
              <w:top w:val="single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57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теплоносителя, </w:t>
            </w:r>
            <w:proofErr w:type="spellStart"/>
            <w:r w:rsidRPr="00E23E2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57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Давление теплоносителя, бар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64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Расход теплоносителя, кг/ч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91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Диаметр трубы змеевика, мм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300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Длина (площадь поверхности) змеевика, м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194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Материал змеевика</w:t>
            </w:r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19"/>
        </w:trPr>
        <w:tc>
          <w:tcPr>
            <w:tcW w:w="537" w:type="dxa"/>
            <w:vMerge w:val="restart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Электронагреватель</w:t>
            </w:r>
          </w:p>
        </w:tc>
        <w:tc>
          <w:tcPr>
            <w:tcW w:w="4294" w:type="dxa"/>
            <w:tcBorders>
              <w:top w:val="single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Мощность, кВт</w:t>
            </w:r>
          </w:p>
        </w:tc>
        <w:tc>
          <w:tcPr>
            <w:tcW w:w="3534" w:type="dxa"/>
            <w:tcBorders>
              <w:top w:val="single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8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Напряжение, В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28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Материал нагревателя</w:t>
            </w:r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523"/>
        </w:trPr>
        <w:tc>
          <w:tcPr>
            <w:tcW w:w="537" w:type="dxa"/>
            <w:vMerge w:val="restart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Охлаждение</w:t>
            </w:r>
          </w:p>
        </w:tc>
        <w:tc>
          <w:tcPr>
            <w:tcW w:w="4294" w:type="dxa"/>
            <w:tcBorders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Тип охладителя (змеевик, безнапорная рубашка)</w:t>
            </w:r>
          </w:p>
        </w:tc>
        <w:tc>
          <w:tcPr>
            <w:tcW w:w="3534" w:type="dxa"/>
            <w:tcBorders>
              <w:top w:val="nil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173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Хладоноситель</w:t>
            </w:r>
            <w:proofErr w:type="spellEnd"/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52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Расход </w:t>
            </w:r>
            <w:proofErr w:type="spellStart"/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хладоносителя</w:t>
            </w:r>
            <w:proofErr w:type="spellEnd"/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, кг/ч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42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Диаметр трубы змеевика, мм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76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Длина (площадь поверхности) змеевика, м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456"/>
        </w:trPr>
        <w:tc>
          <w:tcPr>
            <w:tcW w:w="537" w:type="dxa"/>
            <w:vMerge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Материал змеевика</w:t>
            </w:r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  <w:vMerge w:val="restart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Перемешивающее устройства</w:t>
            </w:r>
          </w:p>
        </w:tc>
        <w:tc>
          <w:tcPr>
            <w:tcW w:w="4294" w:type="dxa"/>
            <w:tcBorders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Тип мешалки (лопастная, пропеллерная, рамная, турбинная)</w:t>
            </w:r>
          </w:p>
        </w:tc>
        <w:tc>
          <w:tcPr>
            <w:tcW w:w="3534" w:type="dxa"/>
            <w:tcBorders>
              <w:top w:val="single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  <w:vMerge/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Материал перемешивающей части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  <w:vMerge/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Мощность привода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  <w:vMerge/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Частота вращения мешалки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  <w:vMerge/>
          </w:tcPr>
          <w:p w:rsidR="008E6462" w:rsidRPr="00E23E2A" w:rsidRDefault="008E6462" w:rsidP="00ED14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Тип исполнения (общепромышленный, </w:t>
            </w:r>
            <w:proofErr w:type="spellStart"/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взрыво</w:t>
            </w:r>
            <w:proofErr w:type="spellEnd"/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-,влагозащищенный)</w:t>
            </w:r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62" w:rsidRPr="00E23E2A" w:rsidRDefault="008E6462" w:rsidP="008E6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Патрубки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Количество, тип, диаметр</w:t>
            </w:r>
          </w:p>
        </w:tc>
        <w:tc>
          <w:tcPr>
            <w:tcW w:w="3534" w:type="dxa"/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Теплоизоляция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534" w:type="dxa"/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283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КИП и автоматика </w:t>
            </w:r>
          </w:p>
        </w:tc>
        <w:tc>
          <w:tcPr>
            <w:tcW w:w="4294" w:type="dxa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датчики температуры, датчики уровня, датчики </w:t>
            </w:r>
            <w:proofErr w:type="spellStart"/>
            <w:r w:rsidRPr="00E23E2A">
              <w:rPr>
                <w:rFonts w:ascii="Times New Roman" w:eastAsia="Times New Roman" w:hAnsi="Times New Roman" w:cs="Times New Roman"/>
                <w:lang w:val="en-US" w:eastAsia="ru-RU"/>
              </w:rPr>
              <w:t>ph</w:t>
            </w:r>
            <w:proofErr w:type="spellEnd"/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 xml:space="preserve"> , шкаф управления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62" w:rsidRPr="00E23E2A" w:rsidTr="00ED14C8">
        <w:trPr>
          <w:cantSplit/>
          <w:trHeight w:val="516"/>
        </w:trPr>
        <w:tc>
          <w:tcPr>
            <w:tcW w:w="537" w:type="dxa"/>
          </w:tcPr>
          <w:p w:rsidR="008E6462" w:rsidRPr="00E23E2A" w:rsidRDefault="008E6462" w:rsidP="008E646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406" w:type="dxa"/>
            <w:gridSpan w:val="2"/>
          </w:tcPr>
          <w:p w:rsidR="008E6462" w:rsidRPr="00E23E2A" w:rsidRDefault="008E6462" w:rsidP="00ED1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2A">
              <w:rPr>
                <w:rFonts w:ascii="Times New Roman" w:eastAsia="Times New Roman" w:hAnsi="Times New Roman" w:cs="Times New Roman"/>
                <w:lang w:eastAsia="ru-RU"/>
              </w:rPr>
              <w:t>Эскиз (при наличии)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8E6462" w:rsidRPr="00E23E2A" w:rsidRDefault="008E6462" w:rsidP="00E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B625C" w:rsidRDefault="001B625C" w:rsidP="001C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5C" w:rsidRDefault="001B625C" w:rsidP="001C5C2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1A3E" w:rsidRDefault="00AA1A3E" w:rsidP="001C5C2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1A3E" w:rsidRDefault="00AA1A3E" w:rsidP="001C5C2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1A3E" w:rsidRDefault="00AA1A3E" w:rsidP="001C5C2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1A3E" w:rsidRDefault="00AA1A3E" w:rsidP="001C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5C" w:rsidRDefault="001B625C" w:rsidP="001C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FC" w:rsidRDefault="009E03FC" w:rsidP="00686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03FC" w:rsidSect="008E6462">
      <w:headerReference w:type="default" r:id="rId8"/>
      <w:pgSz w:w="11906" w:h="16838"/>
      <w:pgMar w:top="1985" w:right="1191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37" w:rsidRDefault="00610737" w:rsidP="00D85321">
      <w:pPr>
        <w:spacing w:after="0" w:line="240" w:lineRule="auto"/>
      </w:pPr>
      <w:r>
        <w:separator/>
      </w:r>
    </w:p>
  </w:endnote>
  <w:endnote w:type="continuationSeparator" w:id="0">
    <w:p w:rsidR="00610737" w:rsidRDefault="00610737" w:rsidP="00D8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37" w:rsidRDefault="00610737" w:rsidP="00D85321">
      <w:pPr>
        <w:spacing w:after="0" w:line="240" w:lineRule="auto"/>
      </w:pPr>
      <w:r>
        <w:separator/>
      </w:r>
    </w:p>
  </w:footnote>
  <w:footnote w:type="continuationSeparator" w:id="0">
    <w:p w:rsidR="00610737" w:rsidRDefault="00610737" w:rsidP="00D8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21" w:rsidRPr="00C94DC7" w:rsidRDefault="00F456BB">
    <w:pPr>
      <w:pStyle w:val="a7"/>
      <w:rPr>
        <w:color w:val="0070C0"/>
      </w:rPr>
    </w:pPr>
    <w:r w:rsidRPr="00C94DC7">
      <w:rPr>
        <w:noProof/>
        <w:color w:val="0070C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83728" wp14:editId="6728DC23">
              <wp:simplePos x="0" y="0"/>
              <wp:positionH relativeFrom="column">
                <wp:posOffset>3009900</wp:posOffset>
              </wp:positionH>
              <wp:positionV relativeFrom="paragraph">
                <wp:posOffset>26035</wp:posOffset>
              </wp:positionV>
              <wp:extent cx="3778250" cy="3746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905" w:rsidRPr="00BB1890" w:rsidRDefault="007D13DA" w:rsidP="00B43905">
                          <w:pPr>
                            <w:spacing w:after="0"/>
                            <w:jc w:val="right"/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>Тел</w:t>
                          </w:r>
                          <w:r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.: +7 (495) 227-24-35; 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E73E50" w:rsidRPr="00BB1890"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info@wg-moscow.ru</w:t>
                            </w:r>
                          </w:hyperlink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  <w:p w:rsidR="00F456BB" w:rsidRPr="00BB1890" w:rsidRDefault="00B43905" w:rsidP="00B43905">
                          <w:pPr>
                            <w:spacing w:after="160"/>
                            <w:jc w:val="right"/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       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 xml:space="preserve">Сайт: 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wg</w:t>
                          </w:r>
                          <w:proofErr w:type="spellEnd"/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moscow</w:t>
                          </w:r>
                          <w:proofErr w:type="spellEnd"/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 w:rsidR="00F456BB" w:rsidRPr="00BB1890"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D85321" w:rsidRPr="00C94DC7" w:rsidRDefault="00D85321" w:rsidP="00D85321">
                          <w:pPr>
                            <w:spacing w:after="0"/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83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pt;margin-top:2.05pt;width:297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" filled="f" fillcolor="white [3212]" stroked="f">
              <v:textbox>
                <w:txbxContent>
                  <w:p w:rsidR="00B43905" w:rsidRPr="00BB1890" w:rsidRDefault="007D13DA" w:rsidP="00B43905">
                    <w:pPr>
                      <w:spacing w:after="0"/>
                      <w:jc w:val="right"/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</w:pPr>
                    <w:r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>Тел</w:t>
                    </w:r>
                    <w:r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 xml:space="preserve">.: +7 (495) 227-24-35; 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2" w:history="1">
                      <w:r w:rsidR="00E73E50" w:rsidRPr="00BB1890">
                        <w:rPr>
                          <w:rStyle w:val="a6"/>
                          <w:rFonts w:ascii="Calibri" w:eastAsia="Calibri" w:hAnsi="Calibri" w:cs="Calibri"/>
                          <w:b/>
                          <w:color w:val="auto"/>
                          <w:sz w:val="16"/>
                          <w:szCs w:val="16"/>
                          <w:lang w:val="en-US"/>
                        </w:rPr>
                        <w:t>info@wg-moscow.ru</w:t>
                      </w:r>
                    </w:hyperlink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;</w:t>
                    </w:r>
                  </w:p>
                  <w:p w:rsidR="00F456BB" w:rsidRPr="00BB1890" w:rsidRDefault="00B43905" w:rsidP="00B43905">
                    <w:pPr>
                      <w:spacing w:after="160"/>
                      <w:jc w:val="right"/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</w:pPr>
                    <w:r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 xml:space="preserve">        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 xml:space="preserve">Сайт: 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www</w:t>
                    </w:r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>.</w:t>
                    </w:r>
                    <w:proofErr w:type="spellStart"/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wg</w:t>
                    </w:r>
                    <w:proofErr w:type="spellEnd"/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>-</w:t>
                    </w:r>
                    <w:proofErr w:type="spellStart"/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moscow</w:t>
                    </w:r>
                    <w:proofErr w:type="spellEnd"/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>.</w:t>
                    </w:r>
                    <w:proofErr w:type="spellStart"/>
                    <w:r w:rsidR="00F456BB" w:rsidRPr="00BB1890"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p>
                  <w:p w:rsidR="00D85321" w:rsidRPr="00C94DC7" w:rsidRDefault="00D85321" w:rsidP="00D85321">
                    <w:pPr>
                      <w:spacing w:after="0"/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 w:rsidR="00E412BD" w:rsidRPr="00BB1890">
      <w:rPr>
        <w:noProof/>
        <w:color w:val="17365D" w:themeColor="text2" w:themeShade="BF"/>
        <w:lang w:eastAsia="ru-RU"/>
      </w:rPr>
      <w:drawing>
        <wp:anchor distT="0" distB="0" distL="114300" distR="114300" simplePos="0" relativeHeight="251659264" behindDoc="0" locked="0" layoutInCell="1" allowOverlap="1" wp14:anchorId="2592060E" wp14:editId="6DFF0AAB">
          <wp:simplePos x="0" y="0"/>
          <wp:positionH relativeFrom="column">
            <wp:posOffset>-78581</wp:posOffset>
          </wp:positionH>
          <wp:positionV relativeFrom="paragraph">
            <wp:posOffset>-81121</wp:posOffset>
          </wp:positionV>
          <wp:extent cx="813348" cy="731044"/>
          <wp:effectExtent l="19050" t="0" r="5802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48" cy="731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060F" w:rsidRPr="00C94DC7">
      <w:rPr>
        <w:noProof/>
        <w:color w:val="0070C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93C2D" wp14:editId="50968681">
              <wp:simplePos x="0" y="0"/>
              <wp:positionH relativeFrom="column">
                <wp:posOffset>-82550</wp:posOffset>
              </wp:positionH>
              <wp:positionV relativeFrom="paragraph">
                <wp:posOffset>381635</wp:posOffset>
              </wp:positionV>
              <wp:extent cx="802005" cy="635"/>
              <wp:effectExtent l="12700" t="10160" r="13970" b="1778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020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C4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5pt;margin-top:30.05pt;width:63.1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" strokecolor="#00b0f0" strokeweight="1.5pt"/>
          </w:pict>
        </mc:Fallback>
      </mc:AlternateContent>
    </w:r>
    <w:r w:rsidR="00D4060F" w:rsidRPr="00BB1890">
      <w:rPr>
        <w:noProof/>
        <w:color w:val="17365D" w:themeColor="text2" w:themeShade="BF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B2DBF4" wp14:editId="1DACF85C">
              <wp:simplePos x="0" y="0"/>
              <wp:positionH relativeFrom="column">
                <wp:posOffset>749300</wp:posOffset>
              </wp:positionH>
              <wp:positionV relativeFrom="paragraph">
                <wp:posOffset>381635</wp:posOffset>
              </wp:positionV>
              <wp:extent cx="5962015" cy="0"/>
              <wp:effectExtent l="15875" t="10160" r="13335" b="184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702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9pt;margin-top:30.05pt;width:469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" strokecolor="#00b0f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147"/>
    <w:multiLevelType w:val="hybridMultilevel"/>
    <w:tmpl w:val="25B2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2DE1"/>
    <w:multiLevelType w:val="hybridMultilevel"/>
    <w:tmpl w:val="7B6A2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77C2F"/>
    <w:multiLevelType w:val="hybridMultilevel"/>
    <w:tmpl w:val="D6CA8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A"/>
    <w:rsid w:val="000A6F63"/>
    <w:rsid w:val="00145DAC"/>
    <w:rsid w:val="001764C4"/>
    <w:rsid w:val="001843D0"/>
    <w:rsid w:val="001B5176"/>
    <w:rsid w:val="001B625C"/>
    <w:rsid w:val="001C5C29"/>
    <w:rsid w:val="0029494A"/>
    <w:rsid w:val="002960BC"/>
    <w:rsid w:val="002E2C4D"/>
    <w:rsid w:val="0031723C"/>
    <w:rsid w:val="0032185F"/>
    <w:rsid w:val="003531D1"/>
    <w:rsid w:val="00383C74"/>
    <w:rsid w:val="003A3CA5"/>
    <w:rsid w:val="003D48E3"/>
    <w:rsid w:val="003E16F2"/>
    <w:rsid w:val="004032EC"/>
    <w:rsid w:val="00404CCF"/>
    <w:rsid w:val="00410049"/>
    <w:rsid w:val="004525AB"/>
    <w:rsid w:val="00461FB2"/>
    <w:rsid w:val="004767C1"/>
    <w:rsid w:val="0048241A"/>
    <w:rsid w:val="005162FA"/>
    <w:rsid w:val="005306E7"/>
    <w:rsid w:val="005329D9"/>
    <w:rsid w:val="005B60BE"/>
    <w:rsid w:val="005F1E8E"/>
    <w:rsid w:val="00610737"/>
    <w:rsid w:val="0061616B"/>
    <w:rsid w:val="006307BB"/>
    <w:rsid w:val="006868E1"/>
    <w:rsid w:val="00691D59"/>
    <w:rsid w:val="006A1483"/>
    <w:rsid w:val="007D13DA"/>
    <w:rsid w:val="007E29FC"/>
    <w:rsid w:val="00864B49"/>
    <w:rsid w:val="008A635F"/>
    <w:rsid w:val="008D6FB8"/>
    <w:rsid w:val="008E47AF"/>
    <w:rsid w:val="008E6462"/>
    <w:rsid w:val="00900FD6"/>
    <w:rsid w:val="009433A1"/>
    <w:rsid w:val="009458EE"/>
    <w:rsid w:val="009C20E5"/>
    <w:rsid w:val="009E03FC"/>
    <w:rsid w:val="009E522E"/>
    <w:rsid w:val="00A073C3"/>
    <w:rsid w:val="00A75C80"/>
    <w:rsid w:val="00AA1A3E"/>
    <w:rsid w:val="00B43905"/>
    <w:rsid w:val="00B9709D"/>
    <w:rsid w:val="00BB1890"/>
    <w:rsid w:val="00C06A78"/>
    <w:rsid w:val="00C07434"/>
    <w:rsid w:val="00C8328A"/>
    <w:rsid w:val="00C94DC7"/>
    <w:rsid w:val="00CA71D9"/>
    <w:rsid w:val="00CE39BA"/>
    <w:rsid w:val="00D377C6"/>
    <w:rsid w:val="00D4060F"/>
    <w:rsid w:val="00D56BE9"/>
    <w:rsid w:val="00D85321"/>
    <w:rsid w:val="00D9396A"/>
    <w:rsid w:val="00DF4783"/>
    <w:rsid w:val="00E35399"/>
    <w:rsid w:val="00E412BD"/>
    <w:rsid w:val="00E64B2B"/>
    <w:rsid w:val="00E73E50"/>
    <w:rsid w:val="00F375AF"/>
    <w:rsid w:val="00F42514"/>
    <w:rsid w:val="00F456BB"/>
    <w:rsid w:val="00F91C7C"/>
    <w:rsid w:val="00FE66E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9DA9E-77C9-4390-89A9-E4CDE5B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321"/>
  </w:style>
  <w:style w:type="character" w:styleId="a6">
    <w:name w:val="Hyperlink"/>
    <w:basedOn w:val="a0"/>
    <w:uiPriority w:val="99"/>
    <w:unhideWhenUsed/>
    <w:rsid w:val="00D853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321"/>
  </w:style>
  <w:style w:type="paragraph" w:styleId="a9">
    <w:name w:val="footer"/>
    <w:basedOn w:val="a"/>
    <w:link w:val="aa"/>
    <w:uiPriority w:val="99"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321"/>
  </w:style>
  <w:style w:type="paragraph" w:styleId="ab">
    <w:name w:val="List Paragraph"/>
    <w:basedOn w:val="a"/>
    <w:uiPriority w:val="34"/>
    <w:qFormat/>
    <w:rsid w:val="003A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wg-moscow.ru" TargetMode="External"/><Relationship Id="rId1" Type="http://schemas.openxmlformats.org/officeDocument/2006/relationships/hyperlink" Target="mailto:info@wg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E77E-A19D-4526-9821-C1F509D9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Светлана</cp:lastModifiedBy>
  <cp:revision>9</cp:revision>
  <cp:lastPrinted>2017-10-10T10:37:00Z</cp:lastPrinted>
  <dcterms:created xsi:type="dcterms:W3CDTF">2021-09-23T11:06:00Z</dcterms:created>
  <dcterms:modified xsi:type="dcterms:W3CDTF">2021-09-23T11:54:00Z</dcterms:modified>
</cp:coreProperties>
</file>